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70E" w:rsidRPr="005B4020" w:rsidRDefault="001E07E6">
      <w:pPr>
        <w:rPr>
          <w:rFonts w:ascii="Arial" w:hAnsi="Arial" w:cs="Arial"/>
          <w:sz w:val="28"/>
          <w:szCs w:val="24"/>
          <w:u w:val="single"/>
          <w:lang w:val="en-US"/>
        </w:rPr>
      </w:pPr>
      <w:proofErr w:type="spellStart"/>
      <w:r w:rsidRPr="005B4020">
        <w:rPr>
          <w:rFonts w:ascii="Arial" w:hAnsi="Arial" w:cs="Arial"/>
          <w:sz w:val="28"/>
          <w:szCs w:val="24"/>
          <w:u w:val="single"/>
          <w:lang w:val="en-US"/>
        </w:rPr>
        <w:t>Kurzportrait</w:t>
      </w:r>
      <w:proofErr w:type="spellEnd"/>
      <w:r w:rsidRPr="005B4020">
        <w:rPr>
          <w:rFonts w:ascii="Arial" w:hAnsi="Arial" w:cs="Arial"/>
          <w:sz w:val="28"/>
          <w:szCs w:val="24"/>
          <w:u w:val="single"/>
          <w:lang w:val="en-US"/>
        </w:rPr>
        <w:t xml:space="preserve"> PBW </w:t>
      </w:r>
      <w:proofErr w:type="spellStart"/>
      <w:r w:rsidRPr="005B4020">
        <w:rPr>
          <w:rFonts w:ascii="Arial" w:hAnsi="Arial" w:cs="Arial"/>
          <w:sz w:val="28"/>
          <w:szCs w:val="24"/>
          <w:u w:val="single"/>
          <w:lang w:val="en-US"/>
        </w:rPr>
        <w:t>englisch</w:t>
      </w:r>
      <w:proofErr w:type="spellEnd"/>
    </w:p>
    <w:p w:rsidR="00DC7196" w:rsidRDefault="001E07E6" w:rsidP="001E07E6">
      <w:pPr>
        <w:rPr>
          <w:rFonts w:ascii="Arial" w:hAnsi="Arial" w:cs="Arial"/>
          <w:sz w:val="24"/>
          <w:szCs w:val="24"/>
          <w:lang w:val="en-US"/>
        </w:rPr>
      </w:pPr>
      <w:r w:rsidRPr="001E07E6">
        <w:rPr>
          <w:rFonts w:ascii="Arial" w:hAnsi="Arial" w:cs="Arial"/>
          <w:sz w:val="24"/>
          <w:szCs w:val="24"/>
          <w:lang w:val="en-US"/>
        </w:rPr>
        <w:t xml:space="preserve">Photonics BW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e.V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Pr="001E07E6">
        <w:rPr>
          <w:rFonts w:ascii="Arial" w:hAnsi="Arial" w:cs="Arial"/>
          <w:sz w:val="24"/>
          <w:szCs w:val="24"/>
          <w:lang w:val="en-US"/>
        </w:rPr>
        <w:t xml:space="preserve">– </w:t>
      </w:r>
      <w:r w:rsidR="00B841F1">
        <w:rPr>
          <w:rFonts w:ascii="Arial" w:hAnsi="Arial" w:cs="Arial"/>
          <w:sz w:val="24"/>
          <w:szCs w:val="24"/>
          <w:lang w:val="en-US"/>
        </w:rPr>
        <w:t>the innovation c</w:t>
      </w:r>
      <w:r w:rsidRPr="001E07E6">
        <w:rPr>
          <w:rFonts w:ascii="Arial" w:hAnsi="Arial" w:cs="Arial"/>
          <w:sz w:val="24"/>
          <w:szCs w:val="24"/>
          <w:lang w:val="en-US"/>
        </w:rPr>
        <w:t xml:space="preserve">luster for optical technologies in the state of Baden-Wuerttemberg – was founded in </w:t>
      </w:r>
      <w:r>
        <w:rPr>
          <w:rFonts w:ascii="Arial" w:hAnsi="Arial" w:cs="Arial"/>
          <w:sz w:val="24"/>
          <w:szCs w:val="24"/>
          <w:lang w:val="en-US"/>
        </w:rPr>
        <w:t xml:space="preserve">July 2000 </w:t>
      </w:r>
      <w:r w:rsidR="00B21427">
        <w:rPr>
          <w:rFonts w:ascii="Arial" w:hAnsi="Arial" w:cs="Arial"/>
          <w:sz w:val="24"/>
          <w:szCs w:val="24"/>
          <w:lang w:val="en-US"/>
        </w:rPr>
        <w:t>as a non-profit organization, aiming at promoting optical technologies in Baden-Wuerttemberg.</w:t>
      </w:r>
      <w:r w:rsidR="00B841F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DC7196" w:rsidRDefault="00B841F1" w:rsidP="00B841F1">
      <w:pPr>
        <w:rPr>
          <w:rFonts w:ascii="Arial" w:hAnsi="Arial" w:cs="Arial"/>
          <w:sz w:val="24"/>
          <w:szCs w:val="24"/>
          <w:lang w:val="en-US"/>
        </w:rPr>
      </w:pPr>
      <w:r w:rsidRPr="00B841F1">
        <w:rPr>
          <w:rFonts w:ascii="Arial" w:hAnsi="Arial" w:cs="Arial"/>
          <w:sz w:val="24"/>
          <w:szCs w:val="24"/>
          <w:lang w:val="en-US"/>
        </w:rPr>
        <w:t>In the years from 2001 to 2009, Photonics BW evolved to be </w:t>
      </w:r>
      <w:r w:rsidRPr="00011434">
        <w:rPr>
          <w:rFonts w:ascii="Arial" w:hAnsi="Arial" w:cs="Arial"/>
          <w:i/>
          <w:sz w:val="24"/>
          <w:szCs w:val="24"/>
          <w:lang w:val="en-US"/>
        </w:rPr>
        <w:t>the</w:t>
      </w:r>
      <w:r w:rsidRPr="00B841F1">
        <w:rPr>
          <w:rFonts w:ascii="Arial" w:hAnsi="Arial" w:cs="Arial"/>
          <w:sz w:val="24"/>
          <w:szCs w:val="24"/>
          <w:lang w:val="en-US"/>
        </w:rPr>
        <w:t xml:space="preserve"> competence network for optical technologies in Baden-Wuerttemberg, being funded by the Federal Ministry of Education and Research (BMBF). Today, Photonics BW counts </w:t>
      </w:r>
      <w:r w:rsidR="005B4020">
        <w:rPr>
          <w:rFonts w:ascii="Arial" w:hAnsi="Arial" w:cs="Arial"/>
          <w:sz w:val="24"/>
          <w:szCs w:val="24"/>
          <w:lang w:val="en-US"/>
        </w:rPr>
        <w:t>about 80</w:t>
      </w:r>
      <w:r w:rsidRPr="00B841F1">
        <w:rPr>
          <w:rFonts w:ascii="Arial" w:hAnsi="Arial" w:cs="Arial"/>
          <w:sz w:val="24"/>
          <w:szCs w:val="24"/>
          <w:lang w:val="en-US"/>
        </w:rPr>
        <w:t xml:space="preserve"> members from industry, SME, start-ups, research, as well as banking and consulting institutions.</w:t>
      </w:r>
    </w:p>
    <w:p w:rsidR="00DC7196" w:rsidRDefault="00DD4908" w:rsidP="00B841F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Photonics B</w:t>
      </w:r>
      <w:r w:rsidR="000F0753">
        <w:rPr>
          <w:rFonts w:ascii="Arial" w:hAnsi="Arial" w:cs="Arial"/>
          <w:sz w:val="24"/>
          <w:szCs w:val="24"/>
          <w:lang w:val="en-US"/>
        </w:rPr>
        <w:t>W offers services</w:t>
      </w:r>
      <w:r>
        <w:rPr>
          <w:rFonts w:ascii="Arial" w:hAnsi="Arial" w:cs="Arial"/>
          <w:sz w:val="24"/>
          <w:szCs w:val="24"/>
          <w:lang w:val="en-US"/>
        </w:rPr>
        <w:t xml:space="preserve"> in the areas of systematic networking and installing of innovation supporting structures, technology transfer, innovation support, working groups, marketing and public relations, promotion of young talents, primary and continuing education, </w:t>
      </w:r>
      <w:r w:rsidR="000F0753">
        <w:rPr>
          <w:rFonts w:ascii="Arial" w:hAnsi="Arial" w:cs="Arial"/>
          <w:sz w:val="24"/>
          <w:szCs w:val="24"/>
          <w:lang w:val="en-US"/>
        </w:rPr>
        <w:t>project supervision, consulting and the</w:t>
      </w:r>
      <w:r w:rsidR="001E07E6" w:rsidRPr="001E07E6">
        <w:rPr>
          <w:rFonts w:ascii="Arial" w:hAnsi="Arial" w:cs="Arial"/>
          <w:sz w:val="24"/>
          <w:szCs w:val="24"/>
          <w:lang w:val="en-US"/>
        </w:rPr>
        <w:t xml:space="preserve"> support of international activities such as delegation journeys or market research</w:t>
      </w:r>
      <w:r w:rsidR="000F0753">
        <w:rPr>
          <w:rFonts w:ascii="Arial" w:hAnsi="Arial" w:cs="Arial"/>
          <w:sz w:val="24"/>
          <w:szCs w:val="24"/>
          <w:lang w:val="en-US"/>
        </w:rPr>
        <w:t xml:space="preserve"> studies.</w:t>
      </w:r>
    </w:p>
    <w:p w:rsidR="00B841F1" w:rsidRPr="001E07E6" w:rsidRDefault="000F0753" w:rsidP="00B841F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With these activities, Photonics BW aims to promote the advancement of optical technologies through research, develop</w:t>
      </w:r>
      <w:r w:rsidR="00433DF7">
        <w:rPr>
          <w:rFonts w:ascii="Arial" w:hAnsi="Arial" w:cs="Arial"/>
          <w:sz w:val="24"/>
          <w:szCs w:val="24"/>
          <w:lang w:val="en-US"/>
        </w:rPr>
        <w:t>ment and application and as well</w:t>
      </w:r>
      <w:r>
        <w:rPr>
          <w:rFonts w:ascii="Arial" w:hAnsi="Arial" w:cs="Arial"/>
          <w:sz w:val="24"/>
          <w:szCs w:val="24"/>
          <w:lang w:val="en-US"/>
        </w:rPr>
        <w:t xml:space="preserve"> to promote the communication between industry, science</w:t>
      </w:r>
      <w:r w:rsidR="00433DF7">
        <w:rPr>
          <w:rFonts w:ascii="Arial" w:hAnsi="Arial" w:cs="Arial"/>
          <w:sz w:val="24"/>
          <w:szCs w:val="24"/>
          <w:lang w:val="en-US"/>
        </w:rPr>
        <w:t>, government and society. Further objectives are to strengthen international competitiveness and the</w:t>
      </w:r>
      <w:r w:rsidR="00237EB1">
        <w:rPr>
          <w:rFonts w:ascii="Arial" w:hAnsi="Arial" w:cs="Arial"/>
          <w:sz w:val="24"/>
          <w:szCs w:val="24"/>
          <w:lang w:val="en-US"/>
        </w:rPr>
        <w:t xml:space="preserve"> region </w:t>
      </w:r>
      <w:r w:rsidR="00433DF7">
        <w:rPr>
          <w:rFonts w:ascii="Arial" w:hAnsi="Arial" w:cs="Arial"/>
          <w:sz w:val="24"/>
          <w:szCs w:val="24"/>
          <w:lang w:val="en-US"/>
        </w:rPr>
        <w:t>Baden-Wuerttemberg as leading location for photonics.</w:t>
      </w:r>
    </w:p>
    <w:tbl>
      <w:tblPr>
        <w:tblW w:w="17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0"/>
      </w:tblGrid>
      <w:tr w:rsidR="001E07E6" w:rsidRPr="005B4020" w:rsidTr="001E07E6">
        <w:tc>
          <w:tcPr>
            <w:tcW w:w="0" w:type="auto"/>
            <w:shd w:val="clear" w:color="auto" w:fill="auto"/>
            <w:vAlign w:val="center"/>
            <w:hideMark/>
          </w:tcPr>
          <w:p w:rsidR="001E07E6" w:rsidRPr="001E07E6" w:rsidRDefault="001E07E6" w:rsidP="001E07E6">
            <w:pPr>
              <w:spacing w:after="0" w:line="240" w:lineRule="auto"/>
              <w:rPr>
                <w:rFonts w:ascii="Comic Sans MS" w:eastAsia="Times New Roman" w:hAnsi="Comic Sans MS" w:cs="Arial"/>
                <w:szCs w:val="24"/>
                <w:lang w:val="en-US" w:eastAsia="de-DE"/>
              </w:rPr>
            </w:pPr>
          </w:p>
        </w:tc>
      </w:tr>
    </w:tbl>
    <w:p w:rsidR="00DC7196" w:rsidRDefault="001E07E6" w:rsidP="001E07E6">
      <w:pPr>
        <w:shd w:val="clear" w:color="auto" w:fill="FFFFFF"/>
        <w:spacing w:after="450" w:line="240" w:lineRule="auto"/>
        <w:rPr>
          <w:rFonts w:ascii="Arial" w:hAnsi="Arial" w:cs="Arial"/>
          <w:sz w:val="24"/>
          <w:szCs w:val="24"/>
          <w:lang w:val="en-US"/>
        </w:rPr>
      </w:pPr>
      <w:r w:rsidRPr="001E07E6">
        <w:rPr>
          <w:rFonts w:ascii="Arial" w:hAnsi="Arial" w:cs="Arial"/>
          <w:sz w:val="24"/>
          <w:szCs w:val="24"/>
          <w:lang w:val="en-US"/>
        </w:rPr>
        <w:t>Photonics BW is a member of </w:t>
      </w:r>
      <w:proofErr w:type="spellStart"/>
      <w:r w:rsidRPr="001E07E6">
        <w:rPr>
          <w:rFonts w:ascii="Arial" w:hAnsi="Arial" w:cs="Arial"/>
          <w:sz w:val="24"/>
          <w:szCs w:val="24"/>
          <w:lang w:val="en-US"/>
        </w:rPr>
        <w:fldChar w:fldCharType="begin"/>
      </w:r>
      <w:r w:rsidRPr="001E07E6">
        <w:rPr>
          <w:rFonts w:ascii="Arial" w:hAnsi="Arial" w:cs="Arial"/>
          <w:sz w:val="24"/>
          <w:szCs w:val="24"/>
          <w:lang w:val="en-US"/>
        </w:rPr>
        <w:instrText xml:space="preserve"> HYPERLINK "http://optecnet.de/" \t "_blank" </w:instrText>
      </w:r>
      <w:r w:rsidRPr="001E07E6">
        <w:rPr>
          <w:rFonts w:ascii="Arial" w:hAnsi="Arial" w:cs="Arial"/>
          <w:sz w:val="24"/>
          <w:szCs w:val="24"/>
          <w:lang w:val="en-US"/>
        </w:rPr>
        <w:fldChar w:fldCharType="separate"/>
      </w:r>
      <w:r w:rsidRPr="00DC7196">
        <w:rPr>
          <w:rFonts w:ascii="Arial" w:hAnsi="Arial" w:cs="Arial"/>
          <w:sz w:val="24"/>
          <w:szCs w:val="24"/>
          <w:lang w:val="en-US"/>
        </w:rPr>
        <w:t>OptecNet</w:t>
      </w:r>
      <w:proofErr w:type="spellEnd"/>
      <w:r w:rsidRPr="00DC7196">
        <w:rPr>
          <w:rFonts w:ascii="Arial" w:hAnsi="Arial" w:cs="Arial"/>
          <w:sz w:val="24"/>
          <w:szCs w:val="24"/>
          <w:lang w:val="en-US"/>
        </w:rPr>
        <w:t xml:space="preserve"> Deutschland </w:t>
      </w:r>
      <w:proofErr w:type="spellStart"/>
      <w:r w:rsidRPr="00DC7196">
        <w:rPr>
          <w:rFonts w:ascii="Arial" w:hAnsi="Arial" w:cs="Arial"/>
          <w:sz w:val="24"/>
          <w:szCs w:val="24"/>
          <w:lang w:val="en-US"/>
        </w:rPr>
        <w:t>e.V</w:t>
      </w:r>
      <w:proofErr w:type="spellEnd"/>
      <w:r w:rsidRPr="00DC7196">
        <w:rPr>
          <w:rFonts w:ascii="Arial" w:hAnsi="Arial" w:cs="Arial"/>
          <w:sz w:val="24"/>
          <w:szCs w:val="24"/>
          <w:lang w:val="en-US"/>
        </w:rPr>
        <w:t>.</w:t>
      </w:r>
      <w:r w:rsidRPr="001E07E6">
        <w:rPr>
          <w:rFonts w:ascii="Arial" w:hAnsi="Arial" w:cs="Arial"/>
          <w:sz w:val="24"/>
          <w:szCs w:val="24"/>
          <w:lang w:val="en-US"/>
        </w:rPr>
        <w:fldChar w:fldCharType="end"/>
      </w:r>
      <w:r w:rsidRPr="001E07E6">
        <w:rPr>
          <w:rFonts w:ascii="Arial" w:hAnsi="Arial" w:cs="Arial"/>
          <w:sz w:val="24"/>
          <w:szCs w:val="24"/>
          <w:lang w:val="en-US"/>
        </w:rPr>
        <w:t xml:space="preserve">, the nationwide umbrella association of the </w:t>
      </w:r>
      <w:r w:rsidR="002B55C3">
        <w:rPr>
          <w:rFonts w:ascii="Arial" w:hAnsi="Arial" w:cs="Arial"/>
          <w:sz w:val="24"/>
          <w:szCs w:val="24"/>
          <w:lang w:val="en-US"/>
        </w:rPr>
        <w:t>eight</w:t>
      </w:r>
      <w:r w:rsidRPr="001E07E6">
        <w:rPr>
          <w:rFonts w:ascii="Arial" w:hAnsi="Arial" w:cs="Arial"/>
          <w:sz w:val="24"/>
          <w:szCs w:val="24"/>
          <w:lang w:val="en-US"/>
        </w:rPr>
        <w:t xml:space="preserve"> innovation networks for optical technologies in Germany.</w:t>
      </w:r>
      <w:r w:rsidR="000F0753" w:rsidRPr="00DC7196">
        <w:rPr>
          <w:rFonts w:ascii="Arial" w:hAnsi="Arial" w:cs="Arial"/>
          <w:sz w:val="24"/>
          <w:szCs w:val="24"/>
          <w:lang w:val="en-US"/>
        </w:rPr>
        <w:br/>
      </w:r>
      <w:r w:rsidRPr="001E07E6">
        <w:rPr>
          <w:rFonts w:ascii="Arial" w:hAnsi="Arial" w:cs="Arial"/>
          <w:sz w:val="24"/>
          <w:szCs w:val="24"/>
          <w:lang w:val="en-US"/>
        </w:rPr>
        <w:t>With over 500 members from economy, science, education, consulting and finance</w:t>
      </w:r>
      <w:r w:rsidR="000F0753" w:rsidRPr="00DC7196">
        <w:rPr>
          <w:rFonts w:ascii="Arial" w:hAnsi="Arial" w:cs="Arial"/>
          <w:sz w:val="24"/>
          <w:szCs w:val="24"/>
          <w:lang w:val="en-US"/>
        </w:rPr>
        <w:t>,</w:t>
      </w:r>
      <w:r w:rsidRPr="001E07E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E07E6">
        <w:rPr>
          <w:rFonts w:ascii="Arial" w:hAnsi="Arial" w:cs="Arial"/>
          <w:sz w:val="24"/>
          <w:szCs w:val="24"/>
          <w:lang w:val="en-US"/>
        </w:rPr>
        <w:t>OptecNet</w:t>
      </w:r>
      <w:proofErr w:type="spellEnd"/>
      <w:r w:rsidRPr="001E07E6">
        <w:rPr>
          <w:rFonts w:ascii="Arial" w:hAnsi="Arial" w:cs="Arial"/>
          <w:sz w:val="24"/>
          <w:szCs w:val="24"/>
          <w:lang w:val="en-US"/>
        </w:rPr>
        <w:t xml:space="preserve"> Deutschland unites strong partners for the promotion of the key technology photonics.</w:t>
      </w:r>
    </w:p>
    <w:p w:rsidR="002B55C3" w:rsidRPr="001E07E6" w:rsidRDefault="002B55C3" w:rsidP="001E07E6">
      <w:pPr>
        <w:shd w:val="clear" w:color="auto" w:fill="FFFFFF"/>
        <w:spacing w:after="450" w:line="240" w:lineRule="auto"/>
        <w:rPr>
          <w:rFonts w:ascii="Arial" w:hAnsi="Arial" w:cs="Arial"/>
          <w:sz w:val="24"/>
          <w:szCs w:val="24"/>
          <w:lang w:val="en-US"/>
        </w:rPr>
      </w:pPr>
      <w:hyperlink r:id="rId5" w:history="1">
        <w:r w:rsidRPr="008A5AE1">
          <w:rPr>
            <w:rStyle w:val="Hyperlink"/>
            <w:rFonts w:ascii="Arial" w:hAnsi="Arial" w:cs="Arial"/>
            <w:sz w:val="24"/>
            <w:szCs w:val="24"/>
            <w:lang w:val="en-US"/>
          </w:rPr>
          <w:t>www.photonicsbw.de</w:t>
        </w:r>
      </w:hyperlink>
      <w:r>
        <w:rPr>
          <w:rFonts w:ascii="Arial" w:hAnsi="Arial" w:cs="Arial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1E07E6" w:rsidRPr="001E07E6" w:rsidRDefault="001E07E6">
      <w:pPr>
        <w:rPr>
          <w:lang w:val="en-US"/>
        </w:rPr>
      </w:pPr>
    </w:p>
    <w:sectPr w:rsidR="001E07E6" w:rsidRPr="001E07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126AC"/>
    <w:multiLevelType w:val="multilevel"/>
    <w:tmpl w:val="8390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32582A"/>
    <w:multiLevelType w:val="multilevel"/>
    <w:tmpl w:val="33883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FC09BF"/>
    <w:multiLevelType w:val="multilevel"/>
    <w:tmpl w:val="1614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A555A0"/>
    <w:multiLevelType w:val="multilevel"/>
    <w:tmpl w:val="4B64CA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A93"/>
    <w:rsid w:val="00011434"/>
    <w:rsid w:val="000F0753"/>
    <w:rsid w:val="001E07E6"/>
    <w:rsid w:val="001F5659"/>
    <w:rsid w:val="00237EB1"/>
    <w:rsid w:val="002B55C3"/>
    <w:rsid w:val="003C276B"/>
    <w:rsid w:val="00433DF7"/>
    <w:rsid w:val="005B4020"/>
    <w:rsid w:val="00817A93"/>
    <w:rsid w:val="00B21427"/>
    <w:rsid w:val="00B841F1"/>
    <w:rsid w:val="00DC7196"/>
    <w:rsid w:val="00DD4908"/>
    <w:rsid w:val="00F4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34206"/>
  <w15:chartTrackingRefBased/>
  <w15:docId w15:val="{F6B6807B-E8F9-4A21-A7F3-84149CCC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1E07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1E07E6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E0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1E07E6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1E07E6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B55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9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4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6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6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2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188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8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3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hotonicsbw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Kleinhanß</dc:creator>
  <cp:keywords/>
  <dc:description/>
  <cp:lastModifiedBy>Sina Kleinhanß</cp:lastModifiedBy>
  <cp:revision>9</cp:revision>
  <dcterms:created xsi:type="dcterms:W3CDTF">2017-07-20T10:40:00Z</dcterms:created>
  <dcterms:modified xsi:type="dcterms:W3CDTF">2019-04-08T07:46:00Z</dcterms:modified>
</cp:coreProperties>
</file>